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93" w:rsidRDefault="005B7193" w:rsidP="005B7193">
      <w:pPr>
        <w:rPr>
          <w:b/>
        </w:rPr>
      </w:pPr>
      <w:r>
        <w:rPr>
          <w:b/>
        </w:rPr>
        <w:t>Problems with the current proposals</w:t>
      </w:r>
    </w:p>
    <w:p w:rsidR="005B7193" w:rsidRPr="007F0159" w:rsidRDefault="005B7193" w:rsidP="005B7193">
      <w:pPr>
        <w:pStyle w:val="ListParagraph"/>
        <w:numPr>
          <w:ilvl w:val="0"/>
          <w:numId w:val="2"/>
        </w:numPr>
        <w:spacing w:after="240" w:line="360" w:lineRule="auto"/>
        <w:rPr>
          <w:rFonts w:ascii="Calibri" w:eastAsia="Times New Roman" w:hAnsi="Calibri" w:cs="Times New Roman"/>
          <w:color w:val="000000"/>
          <w:lang w:eastAsia="en-GB"/>
        </w:rPr>
      </w:pPr>
      <w:r w:rsidRPr="007F0159">
        <w:rPr>
          <w:rFonts w:ascii="Calibri" w:eastAsia="Times New Roman" w:hAnsi="Calibri" w:cs="Times New Roman"/>
          <w:color w:val="000000"/>
          <w:lang w:eastAsia="en-GB"/>
        </w:rPr>
        <w:t xml:space="preserve">The current Wimbledon constituency is remarkably cohesive, in terms of where residents live their lives, particularly shopping, leisure and transport. </w:t>
      </w:r>
    </w:p>
    <w:p w:rsidR="005B7193" w:rsidRPr="007F0159" w:rsidRDefault="005B7193" w:rsidP="005B7193">
      <w:pPr>
        <w:pStyle w:val="ListParagraph"/>
        <w:numPr>
          <w:ilvl w:val="0"/>
          <w:numId w:val="2"/>
        </w:numPr>
        <w:spacing w:after="240" w:line="360" w:lineRule="auto"/>
        <w:rPr>
          <w:rFonts w:ascii="Calibri" w:eastAsia="Times New Roman" w:hAnsi="Calibri" w:cs="Times New Roman"/>
          <w:color w:val="000000"/>
          <w:lang w:eastAsia="en-GB"/>
        </w:rPr>
      </w:pPr>
      <w:r w:rsidRPr="007F0159">
        <w:rPr>
          <w:rFonts w:ascii="Calibri" w:eastAsia="Times New Roman" w:hAnsi="Calibri" w:cs="Times New Roman"/>
          <w:color w:val="000000"/>
          <w:lang w:eastAsia="en-GB"/>
        </w:rPr>
        <w:t xml:space="preserve">This means that the Member of Parliament for Wimbledon currently is able to represent and understand the issues faced by voters, as they are self-contained within the constituency. </w:t>
      </w:r>
    </w:p>
    <w:p w:rsidR="005B7193" w:rsidRDefault="005B7193" w:rsidP="005B7193">
      <w:pPr>
        <w:pStyle w:val="ListParagraph"/>
        <w:numPr>
          <w:ilvl w:val="0"/>
          <w:numId w:val="1"/>
        </w:numPr>
        <w:spacing w:after="240"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Within the constituency are a number of different residential hubs, and the commercial and transport hubs they look to</w:t>
      </w:r>
    </w:p>
    <w:p w:rsidR="005B7193" w:rsidRPr="007F0159" w:rsidRDefault="005B7193" w:rsidP="005B7193">
      <w:pPr>
        <w:pStyle w:val="ListParagraph"/>
        <w:numPr>
          <w:ilvl w:val="0"/>
          <w:numId w:val="1"/>
        </w:numPr>
        <w:spacing w:after="240"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There are a number of different transport links through the width and breadth of the constituency. </w:t>
      </w:r>
    </w:p>
    <w:p w:rsidR="005B7193" w:rsidRPr="00531BD8" w:rsidRDefault="005B7193" w:rsidP="005B7193">
      <w:pPr>
        <w:pStyle w:val="ListParagraph"/>
        <w:numPr>
          <w:ilvl w:val="0"/>
          <w:numId w:val="1"/>
        </w:numPr>
        <w:spacing w:after="240" w:line="360" w:lineRule="auto"/>
        <w:rPr>
          <w:rFonts w:ascii="Calibri" w:eastAsia="Times New Roman" w:hAnsi="Calibri" w:cs="Times New Roman"/>
          <w:color w:val="000000"/>
          <w:lang w:eastAsia="en-GB"/>
        </w:rPr>
      </w:pPr>
      <w:r w:rsidRPr="00504649">
        <w:rPr>
          <w:rFonts w:ascii="Calibri" w:eastAsia="Times New Roman" w:hAnsi="Calibri" w:cs="Times New Roman"/>
          <w:color w:val="000000"/>
          <w:lang w:eastAsia="en-GB"/>
        </w:rPr>
        <w:t>The current Wimbledon constituency contains the vast majority of the “SW19” postcode, the most famous postcode in the word, and the brand of ‘Wimbledon’ itself. Many landmarks across the Wim</w:t>
      </w:r>
      <w:r>
        <w:rPr>
          <w:rFonts w:ascii="Calibri" w:eastAsia="Times New Roman" w:hAnsi="Calibri" w:cs="Times New Roman"/>
          <w:color w:val="000000"/>
          <w:lang w:eastAsia="en-GB"/>
        </w:rPr>
        <w:t>bledon area contribute to this.</w:t>
      </w:r>
    </w:p>
    <w:p w:rsidR="005B7193" w:rsidRPr="00504649" w:rsidRDefault="005B7193" w:rsidP="005B7193">
      <w:pPr>
        <w:pStyle w:val="ListParagraph"/>
        <w:numPr>
          <w:ilvl w:val="0"/>
          <w:numId w:val="3"/>
        </w:numPr>
        <w:spacing w:after="240" w:line="360" w:lineRule="auto"/>
        <w:rPr>
          <w:rFonts w:ascii="Calibri" w:eastAsia="Times New Roman" w:hAnsi="Calibri" w:cs="Times New Roman"/>
          <w:color w:val="000000"/>
          <w:lang w:eastAsia="en-GB"/>
        </w:rPr>
      </w:pPr>
      <w:r w:rsidRPr="00504649">
        <w:rPr>
          <w:rFonts w:ascii="Calibri" w:eastAsia="Times New Roman" w:hAnsi="Calibri" w:cs="Times New Roman"/>
          <w:color w:val="000000"/>
          <w:lang w:eastAsia="en-GB"/>
        </w:rPr>
        <w:t xml:space="preserve">Residents in Village do not look north to </w:t>
      </w:r>
      <w:r>
        <w:rPr>
          <w:rFonts w:ascii="Calibri" w:eastAsia="Times New Roman" w:hAnsi="Calibri" w:cs="Times New Roman"/>
          <w:color w:val="000000"/>
          <w:lang w:eastAsia="en-GB"/>
        </w:rPr>
        <w:t>the Putney constituency at all.</w:t>
      </w:r>
    </w:p>
    <w:p w:rsidR="005B7193" w:rsidRPr="00504649" w:rsidRDefault="005B7193" w:rsidP="005B7193">
      <w:pPr>
        <w:pStyle w:val="ListParagraph"/>
        <w:numPr>
          <w:ilvl w:val="0"/>
          <w:numId w:val="3"/>
        </w:numPr>
        <w:spacing w:after="240" w:line="360" w:lineRule="auto"/>
        <w:rPr>
          <w:rFonts w:ascii="Calibri" w:eastAsia="Times New Roman" w:hAnsi="Calibri" w:cs="Times New Roman"/>
          <w:color w:val="000000"/>
          <w:lang w:eastAsia="en-GB"/>
        </w:rPr>
      </w:pPr>
      <w:r w:rsidRPr="00504649">
        <w:rPr>
          <w:rFonts w:ascii="Calibri" w:eastAsia="Times New Roman" w:hAnsi="Calibri" w:cs="Times New Roman"/>
          <w:color w:val="000000"/>
          <w:lang w:eastAsia="en-GB"/>
        </w:rPr>
        <w:t xml:space="preserve">Most residents in Village ward are physically separated from residents in the rest of Putney by both the Common and the A3 road. </w:t>
      </w:r>
    </w:p>
    <w:p w:rsidR="005B7193" w:rsidRPr="00504649" w:rsidRDefault="005B7193" w:rsidP="005B7193">
      <w:pPr>
        <w:pStyle w:val="ListParagraph"/>
        <w:numPr>
          <w:ilvl w:val="0"/>
          <w:numId w:val="3"/>
        </w:numPr>
        <w:spacing w:after="240" w:line="360" w:lineRule="auto"/>
        <w:rPr>
          <w:rFonts w:ascii="Calibri" w:eastAsia="Times New Roman" w:hAnsi="Calibri" w:cs="Times New Roman"/>
          <w:color w:val="000000"/>
          <w:lang w:eastAsia="en-GB"/>
        </w:rPr>
      </w:pPr>
      <w:r w:rsidRPr="00504649">
        <w:rPr>
          <w:rFonts w:ascii="Calibri" w:eastAsia="Times New Roman" w:hAnsi="Calibri" w:cs="Times New Roman"/>
          <w:color w:val="000000"/>
          <w:lang w:eastAsia="en-GB"/>
        </w:rPr>
        <w:t>The Boundary Commission cite uniting Wimbledon Common as a good reason to bring Wimbledon Village into Putney.</w:t>
      </w:r>
    </w:p>
    <w:p w:rsidR="005B7193" w:rsidRPr="00504649" w:rsidRDefault="005B7193" w:rsidP="005B7193">
      <w:pPr>
        <w:pStyle w:val="ListParagraph"/>
        <w:numPr>
          <w:ilvl w:val="0"/>
          <w:numId w:val="3"/>
        </w:numPr>
        <w:spacing w:after="240" w:line="360" w:lineRule="auto"/>
        <w:rPr>
          <w:rFonts w:ascii="Calibri" w:eastAsia="Times New Roman" w:hAnsi="Calibri" w:cs="Times New Roman"/>
          <w:color w:val="000000"/>
          <w:lang w:eastAsia="en-GB"/>
        </w:rPr>
      </w:pPr>
      <w:r w:rsidRPr="00504649">
        <w:rPr>
          <w:rFonts w:ascii="Calibri" w:eastAsia="Times New Roman" w:hAnsi="Calibri" w:cs="Times New Roman"/>
          <w:color w:val="000000"/>
          <w:lang w:eastAsia="en-GB"/>
        </w:rPr>
        <w:t>The Common is enjoyed by residents across both the current Putney and Wimbledon constituencies</w:t>
      </w:r>
    </w:p>
    <w:p w:rsidR="005B7193" w:rsidRPr="00504649" w:rsidRDefault="005B7193" w:rsidP="005B7193">
      <w:pPr>
        <w:pStyle w:val="ListParagraph"/>
        <w:numPr>
          <w:ilvl w:val="0"/>
          <w:numId w:val="3"/>
        </w:numPr>
        <w:spacing w:after="240" w:line="360" w:lineRule="auto"/>
        <w:rPr>
          <w:rFonts w:ascii="Calibri" w:eastAsia="Times New Roman" w:hAnsi="Calibri" w:cs="Times New Roman"/>
          <w:color w:val="000000"/>
          <w:lang w:eastAsia="en-GB"/>
        </w:rPr>
      </w:pPr>
      <w:r w:rsidRPr="00504649">
        <w:rPr>
          <w:rFonts w:ascii="Calibri" w:eastAsia="Times New Roman" w:hAnsi="Calibri" w:cs="Times New Roman"/>
          <w:color w:val="000000"/>
          <w:lang w:eastAsia="en-GB"/>
        </w:rPr>
        <w:t>The Common is called Wimbledon and Putney Common</w:t>
      </w:r>
    </w:p>
    <w:p w:rsidR="005B7193" w:rsidRPr="00AB6773" w:rsidRDefault="005B7193" w:rsidP="005B7193">
      <w:pPr>
        <w:pStyle w:val="ListParagraph"/>
        <w:numPr>
          <w:ilvl w:val="0"/>
          <w:numId w:val="3"/>
        </w:numPr>
        <w:spacing w:after="240"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 order to unite the Common, t</w:t>
      </w:r>
      <w:r w:rsidRPr="00504649">
        <w:rPr>
          <w:rFonts w:ascii="Calibri" w:eastAsia="Times New Roman" w:hAnsi="Calibri" w:cs="Times New Roman"/>
          <w:color w:val="000000"/>
          <w:lang w:eastAsia="en-GB"/>
        </w:rPr>
        <w:t>he Boundary Commission have split Mitcham Common</w:t>
      </w:r>
    </w:p>
    <w:p w:rsidR="005B7193" w:rsidRPr="00504649" w:rsidRDefault="005B7193" w:rsidP="005B7193">
      <w:pPr>
        <w:pStyle w:val="ListParagraph"/>
        <w:numPr>
          <w:ilvl w:val="0"/>
          <w:numId w:val="3"/>
        </w:numPr>
        <w:spacing w:after="240" w:line="360" w:lineRule="auto"/>
        <w:rPr>
          <w:rFonts w:ascii="Calibri" w:eastAsia="Times New Roman" w:hAnsi="Calibri" w:cs="Times New Roman"/>
          <w:color w:val="000000"/>
          <w:lang w:eastAsia="en-GB"/>
        </w:rPr>
      </w:pPr>
      <w:r w:rsidRPr="00504649">
        <w:rPr>
          <w:rFonts w:ascii="Calibri" w:eastAsia="Times New Roman" w:hAnsi="Calibri" w:cs="Times New Roman"/>
          <w:color w:val="000000"/>
          <w:lang w:eastAsia="en-GB"/>
        </w:rPr>
        <w:t xml:space="preserve">Colliers Wood residents tend to look towards Tooting. There is a significant divide between the residential populations of Abbey/Trinity and Colliers Wood, caused by the River </w:t>
      </w:r>
      <w:proofErr w:type="spellStart"/>
      <w:r w:rsidRPr="00504649">
        <w:rPr>
          <w:rFonts w:ascii="Calibri" w:eastAsia="Times New Roman" w:hAnsi="Calibri" w:cs="Times New Roman"/>
          <w:color w:val="000000"/>
          <w:lang w:eastAsia="en-GB"/>
        </w:rPr>
        <w:t>Wandle</w:t>
      </w:r>
      <w:proofErr w:type="spellEnd"/>
      <w:r w:rsidRPr="00504649">
        <w:rPr>
          <w:rFonts w:ascii="Calibri" w:eastAsia="Times New Roman" w:hAnsi="Calibri" w:cs="Times New Roman"/>
          <w:color w:val="000000"/>
          <w:lang w:eastAsia="en-GB"/>
        </w:rPr>
        <w:t xml:space="preserve">, the parks alongside it and the shopping units on the boundary. </w:t>
      </w:r>
    </w:p>
    <w:p w:rsidR="005B7193" w:rsidRDefault="005B7193" w:rsidP="005B7193">
      <w:pPr>
        <w:pStyle w:val="ListParagraph"/>
        <w:numPr>
          <w:ilvl w:val="0"/>
          <w:numId w:val="3"/>
        </w:numPr>
        <w:spacing w:after="240" w:line="360" w:lineRule="auto"/>
        <w:rPr>
          <w:rFonts w:ascii="Calibri" w:eastAsia="Times New Roman" w:hAnsi="Calibri" w:cs="Times New Roman"/>
          <w:color w:val="000000"/>
          <w:lang w:eastAsia="en-GB"/>
        </w:rPr>
      </w:pPr>
      <w:r w:rsidRPr="00504649">
        <w:rPr>
          <w:rFonts w:ascii="Calibri" w:eastAsia="Times New Roman" w:hAnsi="Calibri" w:cs="Times New Roman"/>
          <w:color w:val="000000"/>
          <w:lang w:eastAsia="en-GB"/>
        </w:rPr>
        <w:t xml:space="preserve">Similarly, residents of Lavender Fields, </w:t>
      </w:r>
      <w:proofErr w:type="spellStart"/>
      <w:r w:rsidRPr="00504649">
        <w:rPr>
          <w:rFonts w:ascii="Calibri" w:eastAsia="Times New Roman" w:hAnsi="Calibri" w:cs="Times New Roman"/>
          <w:color w:val="000000"/>
          <w:lang w:eastAsia="en-GB"/>
        </w:rPr>
        <w:t>Ravensbury</w:t>
      </w:r>
      <w:proofErr w:type="spellEnd"/>
      <w:r w:rsidRPr="00504649">
        <w:rPr>
          <w:rFonts w:ascii="Calibri" w:eastAsia="Times New Roman" w:hAnsi="Calibri" w:cs="Times New Roman"/>
          <w:color w:val="000000"/>
          <w:lang w:eastAsia="en-GB"/>
        </w:rPr>
        <w:t xml:space="preserve"> and Cricket Green are parts of Mitcham as their centre of gravity, and not any part of the existing, or proposed constituency.  </w:t>
      </w:r>
    </w:p>
    <w:p w:rsidR="005B7193" w:rsidRPr="00504649" w:rsidRDefault="005B7193" w:rsidP="005B7193">
      <w:pPr>
        <w:pStyle w:val="ListParagraph"/>
        <w:numPr>
          <w:ilvl w:val="0"/>
          <w:numId w:val="3"/>
        </w:numPr>
        <w:spacing w:after="240"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 the previous revised proposals the Boundary Commission were convinced that Mitcham town centre should be united, but it is split under the current proposals.  </w:t>
      </w:r>
    </w:p>
    <w:p w:rsidR="005B7193" w:rsidRPr="00504649" w:rsidRDefault="005B7193" w:rsidP="005B7193">
      <w:pPr>
        <w:pStyle w:val="ListParagraph"/>
        <w:numPr>
          <w:ilvl w:val="0"/>
          <w:numId w:val="3"/>
        </w:numPr>
        <w:spacing w:after="240" w:line="360" w:lineRule="auto"/>
        <w:rPr>
          <w:rFonts w:ascii="Calibri" w:eastAsia="Times New Roman" w:hAnsi="Calibri" w:cs="Times New Roman"/>
          <w:color w:val="000000"/>
          <w:lang w:eastAsia="en-GB"/>
        </w:rPr>
      </w:pPr>
      <w:r w:rsidRPr="00504649">
        <w:rPr>
          <w:rFonts w:ascii="Calibri" w:eastAsia="Times New Roman" w:hAnsi="Calibri" w:cs="Times New Roman"/>
          <w:color w:val="000000"/>
          <w:lang w:eastAsia="en-GB"/>
        </w:rPr>
        <w:t xml:space="preserve">The residential areas are separated from the rest of Wimbledon by the Deer Park Industrial Estate and Morden Hall Park, and </w:t>
      </w:r>
      <w:proofErr w:type="spellStart"/>
      <w:r w:rsidRPr="00504649">
        <w:rPr>
          <w:rFonts w:ascii="Calibri" w:eastAsia="Times New Roman" w:hAnsi="Calibri" w:cs="Times New Roman"/>
          <w:color w:val="000000"/>
          <w:lang w:eastAsia="en-GB"/>
        </w:rPr>
        <w:t>Merantum</w:t>
      </w:r>
      <w:proofErr w:type="spellEnd"/>
      <w:r w:rsidRPr="00504649">
        <w:rPr>
          <w:rFonts w:ascii="Calibri" w:eastAsia="Times New Roman" w:hAnsi="Calibri" w:cs="Times New Roman"/>
          <w:color w:val="000000"/>
          <w:lang w:eastAsia="en-GB"/>
        </w:rPr>
        <w:t xml:space="preserve"> Way. </w:t>
      </w:r>
    </w:p>
    <w:p w:rsidR="005B7193" w:rsidRPr="00531BD8" w:rsidRDefault="005B7193" w:rsidP="005B7193">
      <w:pPr>
        <w:pStyle w:val="ListParagraph"/>
        <w:numPr>
          <w:ilvl w:val="0"/>
          <w:numId w:val="3"/>
        </w:numPr>
        <w:spacing w:after="240" w:line="360" w:lineRule="auto"/>
        <w:rPr>
          <w:b/>
        </w:rPr>
      </w:pPr>
      <w:r w:rsidRPr="00531BD8">
        <w:rPr>
          <w:rFonts w:ascii="Calibri" w:eastAsia="Times New Roman" w:hAnsi="Calibri" w:cs="Times New Roman"/>
          <w:color w:val="000000"/>
          <w:lang w:eastAsia="en-GB"/>
        </w:rPr>
        <w:t xml:space="preserve">The proposed constituency is neither cohesive in terms of its transport links. There are very little transport links across the new proposed constituency, and so very little cohesion between residents and facilities. </w:t>
      </w:r>
    </w:p>
    <w:p w:rsidR="00EB3272" w:rsidRDefault="005B7193">
      <w:bookmarkStart w:id="0" w:name="_GoBack"/>
      <w:bookmarkEnd w:id="0"/>
    </w:p>
    <w:sectPr w:rsidR="00EB3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10D77"/>
    <w:multiLevelType w:val="hybridMultilevel"/>
    <w:tmpl w:val="213E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22BC7"/>
    <w:multiLevelType w:val="hybridMultilevel"/>
    <w:tmpl w:val="552C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60350"/>
    <w:multiLevelType w:val="hybridMultilevel"/>
    <w:tmpl w:val="6D0A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93"/>
    <w:rsid w:val="005B7193"/>
    <w:rsid w:val="00604D36"/>
    <w:rsid w:val="00F43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1D852-8085-47E1-A37C-291E3713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CRUSH, Jay</dc:creator>
  <cp:keywords/>
  <dc:description/>
  <cp:lastModifiedBy>CRUSH, Jay</cp:lastModifiedBy>
  <cp:revision>1</cp:revision>
  <dcterms:created xsi:type="dcterms:W3CDTF">2016-09-30T11:01:00Z</dcterms:created>
  <dcterms:modified xsi:type="dcterms:W3CDTF">2016-09-30T11:01:00Z</dcterms:modified>
</cp:coreProperties>
</file>